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1786"/>
        <w:gridCol w:w="4749"/>
        <w:gridCol w:w="3036"/>
      </w:tblGrid>
      <w:tr w:rsidR="00671352" w:rsidTr="00F04B58">
        <w:tc>
          <w:tcPr>
            <w:tcW w:w="1786" w:type="dxa"/>
          </w:tcPr>
          <w:p w:rsidR="00671352" w:rsidRDefault="00671352" w:rsidP="001C6708">
            <w:r>
              <w:t>Класс и предмет</w:t>
            </w:r>
          </w:p>
        </w:tc>
        <w:tc>
          <w:tcPr>
            <w:tcW w:w="4749" w:type="dxa"/>
          </w:tcPr>
          <w:p w:rsidR="00671352" w:rsidRDefault="00671352" w:rsidP="001C6708">
            <w:r>
              <w:t>Домашнее задание</w:t>
            </w:r>
          </w:p>
        </w:tc>
        <w:tc>
          <w:tcPr>
            <w:tcW w:w="3036" w:type="dxa"/>
          </w:tcPr>
          <w:p w:rsidR="00671352" w:rsidRPr="00507DF7" w:rsidRDefault="00671352" w:rsidP="001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657766" w:rsidTr="00F04B58">
        <w:tc>
          <w:tcPr>
            <w:tcW w:w="1786" w:type="dxa"/>
          </w:tcPr>
          <w:p w:rsidR="00657766" w:rsidRDefault="00657766" w:rsidP="001C6708">
            <w:r>
              <w:t>5б Английский</w:t>
            </w:r>
          </w:p>
        </w:tc>
        <w:tc>
          <w:tcPr>
            <w:tcW w:w="4749" w:type="dxa"/>
          </w:tcPr>
          <w:p w:rsidR="00872340" w:rsidRDefault="00705D67" w:rsidP="00705D67">
            <w:r>
              <w:t xml:space="preserve">Рабочая тетрадь: стр. 51. Попробуйте </w:t>
            </w:r>
            <w:proofErr w:type="spellStart"/>
            <w:r>
              <w:t>прорешать</w:t>
            </w:r>
            <w:proofErr w:type="spellEnd"/>
            <w:r>
              <w:t xml:space="preserve"> упр. 1,2,3. Остальные </w:t>
            </w:r>
            <w:proofErr w:type="gramStart"/>
            <w:r>
              <w:t>–п</w:t>
            </w:r>
            <w:proofErr w:type="gramEnd"/>
            <w:r>
              <w:t>о желанию. В первом упражнении надо построить вопросы, ответами на которые станут предложения, в которых надо использовать наречия периодичности из рамочки. Например:</w:t>
            </w:r>
          </w:p>
          <w:p w:rsidR="00872340" w:rsidRDefault="00705D67" w:rsidP="00705D67">
            <w:pPr>
              <w:rPr>
                <w:i/>
              </w:rPr>
            </w:pPr>
            <w:r>
              <w:t xml:space="preserve"> </w:t>
            </w:r>
            <w:r w:rsidRPr="00872340">
              <w:rPr>
                <w:i/>
              </w:rPr>
              <w:t>Как часто ты ходишь по магазинам? (</w:t>
            </w:r>
            <w:r w:rsidRPr="00872340">
              <w:rPr>
                <w:i/>
                <w:lang w:val="en-US"/>
              </w:rPr>
              <w:t>How</w:t>
            </w:r>
            <w:r w:rsidRPr="00872340">
              <w:rPr>
                <w:i/>
              </w:rPr>
              <w:t xml:space="preserve"> </w:t>
            </w:r>
            <w:r w:rsidRPr="00872340">
              <w:rPr>
                <w:i/>
                <w:lang w:val="en-US"/>
              </w:rPr>
              <w:t>often</w:t>
            </w:r>
            <w:r w:rsidRPr="00872340">
              <w:rPr>
                <w:i/>
              </w:rPr>
              <w:t xml:space="preserve"> </w:t>
            </w:r>
            <w:r w:rsidRPr="00872340">
              <w:rPr>
                <w:i/>
                <w:lang w:val="en-US"/>
              </w:rPr>
              <w:t>do</w:t>
            </w:r>
            <w:r w:rsidRPr="00872340">
              <w:rPr>
                <w:i/>
              </w:rPr>
              <w:t xml:space="preserve"> </w:t>
            </w:r>
            <w:r w:rsidRPr="00872340">
              <w:rPr>
                <w:i/>
                <w:lang w:val="en-US"/>
              </w:rPr>
              <w:t>you</w:t>
            </w:r>
            <w:r w:rsidRPr="00872340">
              <w:rPr>
                <w:i/>
              </w:rPr>
              <w:t xml:space="preserve"> </w:t>
            </w:r>
            <w:r w:rsidRPr="00872340">
              <w:rPr>
                <w:i/>
                <w:lang w:val="en-US"/>
              </w:rPr>
              <w:t>do</w:t>
            </w:r>
            <w:r w:rsidRPr="00872340">
              <w:rPr>
                <w:i/>
              </w:rPr>
              <w:t xml:space="preserve"> </w:t>
            </w:r>
            <w:r w:rsidR="00872340" w:rsidRPr="00872340">
              <w:rPr>
                <w:i/>
                <w:lang w:val="en-US"/>
              </w:rPr>
              <w:t>the</w:t>
            </w:r>
            <w:r w:rsidR="00872340" w:rsidRPr="00872340">
              <w:rPr>
                <w:i/>
              </w:rPr>
              <w:t xml:space="preserve"> </w:t>
            </w:r>
            <w:r w:rsidR="00872340" w:rsidRPr="00872340">
              <w:rPr>
                <w:i/>
                <w:lang w:val="en-US"/>
              </w:rPr>
              <w:t>shopping</w:t>
            </w:r>
            <w:r w:rsidR="00872340" w:rsidRPr="00872340">
              <w:rPr>
                <w:i/>
              </w:rPr>
              <w:t xml:space="preserve">?). </w:t>
            </w:r>
          </w:p>
          <w:p w:rsidR="00872340" w:rsidRDefault="00872340" w:rsidP="00705D67">
            <w:r w:rsidRPr="00872340">
              <w:rPr>
                <w:i/>
              </w:rPr>
              <w:t>Ответ: Я часто хожу по магазинам. (</w:t>
            </w:r>
            <w:r w:rsidRPr="00872340">
              <w:rPr>
                <w:i/>
                <w:lang w:val="en-US"/>
              </w:rPr>
              <w:t>I</w:t>
            </w:r>
            <w:r w:rsidRPr="00872340">
              <w:rPr>
                <w:i/>
              </w:rPr>
              <w:t xml:space="preserve"> </w:t>
            </w:r>
            <w:r w:rsidRPr="00872340">
              <w:rPr>
                <w:i/>
                <w:lang w:val="en-US"/>
              </w:rPr>
              <w:t>often</w:t>
            </w:r>
            <w:r w:rsidRPr="00872340">
              <w:rPr>
                <w:i/>
              </w:rPr>
              <w:t xml:space="preserve"> </w:t>
            </w:r>
            <w:r w:rsidRPr="00872340">
              <w:rPr>
                <w:i/>
                <w:lang w:val="en-US"/>
              </w:rPr>
              <w:t>do</w:t>
            </w:r>
            <w:r w:rsidRPr="00872340">
              <w:rPr>
                <w:i/>
              </w:rPr>
              <w:t xml:space="preserve"> </w:t>
            </w:r>
            <w:r w:rsidRPr="00872340">
              <w:rPr>
                <w:i/>
                <w:lang w:val="en-US"/>
              </w:rPr>
              <w:t>the</w:t>
            </w:r>
            <w:r w:rsidRPr="00872340">
              <w:rPr>
                <w:i/>
              </w:rPr>
              <w:t xml:space="preserve"> </w:t>
            </w:r>
            <w:r w:rsidRPr="00872340">
              <w:rPr>
                <w:i/>
                <w:lang w:val="en-US"/>
              </w:rPr>
              <w:t>shopping</w:t>
            </w:r>
            <w:r w:rsidRPr="00872340">
              <w:rPr>
                <w:i/>
              </w:rPr>
              <w:t>).</w:t>
            </w:r>
            <w:r>
              <w:t xml:space="preserve"> </w:t>
            </w:r>
            <w:r w:rsidRPr="00872340">
              <w:t xml:space="preserve"> </w:t>
            </w:r>
          </w:p>
          <w:p w:rsidR="00657766" w:rsidRDefault="00872340" w:rsidP="00705D67">
            <w:r>
              <w:t xml:space="preserve">Остальные по такому же образцу, только в ответах будут другие наречия из рамочки. </w:t>
            </w:r>
          </w:p>
          <w:p w:rsidR="00872340" w:rsidRDefault="00872340" w:rsidP="00705D67">
            <w:r>
              <w:t>Во втором упражнении нарушен порядок слов. Надо его восстановить. Всегда первым будет идти подлежащее, далее глагол (сказуемое) и дальше остальное. Правда наречие можно ставить как в самый конец предложения, так и в самое начало.</w:t>
            </w:r>
          </w:p>
          <w:p w:rsidR="00872340" w:rsidRDefault="00872340" w:rsidP="00705D67">
            <w:r>
              <w:t xml:space="preserve">В третьем по образцу: </w:t>
            </w:r>
            <w:proofErr w:type="gramStart"/>
            <w:r>
              <w:t>пишем</w:t>
            </w:r>
            <w:proofErr w:type="gramEnd"/>
            <w:r>
              <w:t xml:space="preserve"> что делает </w:t>
            </w:r>
            <w:proofErr w:type="spellStart"/>
            <w:r>
              <w:t>Салли</w:t>
            </w:r>
            <w:proofErr w:type="spellEnd"/>
            <w:r>
              <w:t xml:space="preserve"> в каждый из дней недели в указанное время. Утро – до 11.00.</w:t>
            </w:r>
          </w:p>
          <w:p w:rsidR="00872340" w:rsidRDefault="00872340" w:rsidP="00705D67">
            <w:r>
              <w:t xml:space="preserve">Остальные упражнения можно </w:t>
            </w:r>
            <w:proofErr w:type="gramStart"/>
            <w:r>
              <w:t>сделать</w:t>
            </w:r>
            <w:proofErr w:type="gramEnd"/>
            <w:r>
              <w:t xml:space="preserve"> если останутся силы, время, желание.</w:t>
            </w:r>
          </w:p>
          <w:p w:rsidR="00872340" w:rsidRPr="00872340" w:rsidRDefault="00872340" w:rsidP="00705D67">
            <w:r>
              <w:t>И наречия надо выучить.</w:t>
            </w:r>
          </w:p>
        </w:tc>
        <w:tc>
          <w:tcPr>
            <w:tcW w:w="3036" w:type="dxa"/>
            <w:vMerge w:val="restart"/>
          </w:tcPr>
          <w:p w:rsidR="00657766" w:rsidRDefault="003C7CBD" w:rsidP="001C6708">
            <w:hyperlink r:id="rId5" w:history="1">
              <w:r w:rsidR="005E14C2" w:rsidRPr="000547A3">
                <w:rPr>
                  <w:rStyle w:val="a4"/>
                  <w:lang w:val="en-US"/>
                </w:rPr>
                <w:t>domzadaniekav</w:t>
              </w:r>
              <w:r w:rsidR="005E14C2" w:rsidRPr="000547A3">
                <w:rPr>
                  <w:rStyle w:val="a4"/>
                </w:rPr>
                <w:t>@</w:t>
              </w:r>
              <w:proofErr w:type="spellStart"/>
              <w:r w:rsidR="005E14C2" w:rsidRPr="000547A3">
                <w:rPr>
                  <w:rStyle w:val="a4"/>
                </w:rPr>
                <w:t>mail.ru</w:t>
              </w:r>
              <w:proofErr w:type="spellEnd"/>
            </w:hyperlink>
          </w:p>
          <w:p w:rsidR="005E14C2" w:rsidRDefault="005E14C2" w:rsidP="001C6708"/>
          <w:p w:rsidR="005E14C2" w:rsidRPr="00507DF7" w:rsidRDefault="005E14C2" w:rsidP="001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(в названии письма </w:t>
            </w:r>
            <w:r w:rsidRPr="005E14C2">
              <w:rPr>
                <w:b/>
                <w:i/>
                <w:color w:val="FF0000"/>
                <w:u w:val="single"/>
              </w:rPr>
              <w:t>обязательно</w:t>
            </w:r>
            <w:r w:rsidRPr="005E14C2">
              <w:rPr>
                <w:color w:val="FF0000"/>
              </w:rPr>
              <w:t xml:space="preserve"> </w:t>
            </w:r>
            <w:r>
              <w:t>указать фамилию и предмет!)</w:t>
            </w:r>
          </w:p>
        </w:tc>
      </w:tr>
      <w:tr w:rsidR="00F04B58" w:rsidTr="00F04B58">
        <w:tc>
          <w:tcPr>
            <w:tcW w:w="1786" w:type="dxa"/>
          </w:tcPr>
          <w:p w:rsidR="00F04B58" w:rsidRPr="00657766" w:rsidRDefault="00F04B58" w:rsidP="001C6708">
            <w:r w:rsidRPr="00657766">
              <w:t xml:space="preserve">8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 xml:space="preserve"> </w:t>
            </w:r>
            <w:r w:rsidR="00EF78A4">
              <w:t>история</w:t>
            </w:r>
          </w:p>
        </w:tc>
        <w:tc>
          <w:tcPr>
            <w:tcW w:w="4749" w:type="dxa"/>
          </w:tcPr>
          <w:p w:rsidR="00F04B58" w:rsidRDefault="00C622FF" w:rsidP="00EF78A4">
            <w:r>
              <w:t>Ответить на вопросы:</w:t>
            </w:r>
          </w:p>
          <w:p w:rsidR="00C622FF" w:rsidRDefault="00C622FF" w:rsidP="00C622FF">
            <w:pPr>
              <w:pStyle w:val="a5"/>
              <w:numPr>
                <w:ilvl w:val="0"/>
                <w:numId w:val="2"/>
              </w:numPr>
            </w:pPr>
            <w:r>
              <w:t xml:space="preserve">Почему в Англии в </w:t>
            </w:r>
            <w:r>
              <w:rPr>
                <w:lang w:val="en-US"/>
              </w:rPr>
              <w:t>XIX</w:t>
            </w:r>
            <w:r w:rsidRPr="00C622FF">
              <w:t xml:space="preserve"> </w:t>
            </w:r>
            <w:r>
              <w:t>не было революций?</w:t>
            </w:r>
          </w:p>
          <w:p w:rsidR="00C622FF" w:rsidRDefault="00C622FF" w:rsidP="00C622FF">
            <w:pPr>
              <w:pStyle w:val="a5"/>
              <w:numPr>
                <w:ilvl w:val="0"/>
                <w:numId w:val="2"/>
              </w:numPr>
            </w:pPr>
            <w:r>
              <w:t xml:space="preserve">Почему во Франции в </w:t>
            </w:r>
            <w:r>
              <w:rPr>
                <w:lang w:val="en-US"/>
              </w:rPr>
              <w:t>XIX</w:t>
            </w:r>
            <w:r w:rsidRPr="00C622FF">
              <w:t xml:space="preserve"> </w:t>
            </w:r>
            <w:r>
              <w:t>веке было так много революций?</w:t>
            </w:r>
          </w:p>
          <w:p w:rsidR="00C622FF" w:rsidRDefault="00C622FF" w:rsidP="00C622FF">
            <w:pPr>
              <w:pStyle w:val="a5"/>
              <w:numPr>
                <w:ilvl w:val="0"/>
                <w:numId w:val="2"/>
              </w:numPr>
            </w:pPr>
            <w:r>
              <w:t>Каковы причины объединения Германии?</w:t>
            </w:r>
          </w:p>
          <w:p w:rsidR="00C622FF" w:rsidRDefault="00C622FF" w:rsidP="00C622FF">
            <w:pPr>
              <w:pStyle w:val="a5"/>
              <w:numPr>
                <w:ilvl w:val="0"/>
                <w:numId w:val="2"/>
              </w:numPr>
            </w:pPr>
            <w:r>
              <w:t>Каковы причины объединения Италии?</w:t>
            </w:r>
          </w:p>
        </w:tc>
        <w:tc>
          <w:tcPr>
            <w:tcW w:w="3036" w:type="dxa"/>
            <w:vMerge/>
          </w:tcPr>
          <w:p w:rsidR="00F04B58" w:rsidRDefault="00F04B58" w:rsidP="001C6708"/>
        </w:tc>
      </w:tr>
    </w:tbl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p w:rsidR="005E14C2" w:rsidRPr="00D75D00" w:rsidRDefault="005E14C2"/>
    <w:sectPr w:rsidR="005E14C2" w:rsidRPr="00D75D00" w:rsidSect="00DF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789F"/>
    <w:multiLevelType w:val="hybridMultilevel"/>
    <w:tmpl w:val="A2D8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61C1A"/>
    <w:multiLevelType w:val="hybridMultilevel"/>
    <w:tmpl w:val="DB387490"/>
    <w:lvl w:ilvl="0" w:tplc="58DA06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1352"/>
    <w:rsid w:val="001A7BB0"/>
    <w:rsid w:val="00286B22"/>
    <w:rsid w:val="0034301A"/>
    <w:rsid w:val="0038242D"/>
    <w:rsid w:val="003C7CBD"/>
    <w:rsid w:val="00484C59"/>
    <w:rsid w:val="005E14C2"/>
    <w:rsid w:val="00657766"/>
    <w:rsid w:val="00671352"/>
    <w:rsid w:val="006B190D"/>
    <w:rsid w:val="00705D67"/>
    <w:rsid w:val="00717D54"/>
    <w:rsid w:val="00872340"/>
    <w:rsid w:val="00960C47"/>
    <w:rsid w:val="00AB0E86"/>
    <w:rsid w:val="00B04779"/>
    <w:rsid w:val="00C622FF"/>
    <w:rsid w:val="00D75D00"/>
    <w:rsid w:val="00DF56D5"/>
    <w:rsid w:val="00E5379A"/>
    <w:rsid w:val="00E8706A"/>
    <w:rsid w:val="00EF78A4"/>
    <w:rsid w:val="00F04B58"/>
    <w:rsid w:val="00F7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4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14C2"/>
    <w:pPr>
      <w:spacing w:after="0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zadaniek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dcterms:created xsi:type="dcterms:W3CDTF">2020-04-05T11:47:00Z</dcterms:created>
  <dcterms:modified xsi:type="dcterms:W3CDTF">2020-04-24T11:23:00Z</dcterms:modified>
</cp:coreProperties>
</file>