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BA" w:rsidRPr="00F706BA" w:rsidRDefault="00F706BA" w:rsidP="00F706BA">
      <w:pPr>
        <w:rPr>
          <w:rFonts w:ascii="Times New Roman" w:hAnsi="Times New Roman" w:cs="Times New Roman"/>
          <w:sz w:val="24"/>
          <w:szCs w:val="24"/>
        </w:rPr>
      </w:pPr>
      <w:r w:rsidRPr="00F706BA">
        <w:rPr>
          <w:rFonts w:ascii="Times New Roman" w:hAnsi="Times New Roman" w:cs="Times New Roman"/>
          <w:sz w:val="24"/>
          <w:szCs w:val="24"/>
        </w:rPr>
        <w:t xml:space="preserve">Задания на 17. 04.20 г        </w:t>
      </w:r>
    </w:p>
    <w:p w:rsidR="00BB79B9" w:rsidRDefault="00F706BA" w:rsidP="00BB79B9">
      <w:pPr>
        <w:rPr>
          <w:rFonts w:ascii="Times New Roman" w:hAnsi="Times New Roman" w:cs="Times New Roman"/>
          <w:sz w:val="24"/>
          <w:szCs w:val="24"/>
        </w:rPr>
      </w:pPr>
      <w:r w:rsidRPr="00F706BA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</w:t>
      </w:r>
      <w:proofErr w:type="gramStart"/>
      <w:r w:rsidRPr="00F706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706BA">
        <w:rPr>
          <w:rFonts w:ascii="Times New Roman" w:hAnsi="Times New Roman" w:cs="Times New Roman"/>
          <w:sz w:val="24"/>
          <w:szCs w:val="24"/>
        </w:rPr>
        <w:t xml:space="preserve">без подчеркивания, пробелов, все с маленькой буквы) </w:t>
      </w:r>
    </w:p>
    <w:p w:rsidR="00424253" w:rsidRPr="00BB79B9" w:rsidRDefault="00F706BA" w:rsidP="00F706BA">
      <w:pPr>
        <w:rPr>
          <w:rFonts w:ascii="Times New Roman" w:hAnsi="Times New Roman" w:cs="Times New Roman"/>
          <w:sz w:val="24"/>
          <w:szCs w:val="24"/>
        </w:rPr>
      </w:pPr>
      <w:r w:rsidRPr="00F706BA">
        <w:rPr>
          <w:rFonts w:ascii="Times New Roman" w:hAnsi="Times New Roman" w:cs="Times New Roman"/>
          <w:b/>
          <w:sz w:val="24"/>
          <w:szCs w:val="24"/>
        </w:rPr>
        <w:t xml:space="preserve">Ребята, если есть возможно, высылайте работы в </w:t>
      </w:r>
      <w:proofErr w:type="spellStart"/>
      <w:r w:rsidRPr="00F706BA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="00BB79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79B9" w:rsidRPr="00BB79B9">
        <w:rPr>
          <w:rFonts w:ascii="Times New Roman" w:hAnsi="Times New Roman" w:cs="Times New Roman"/>
          <w:b/>
          <w:sz w:val="24"/>
          <w:szCs w:val="24"/>
        </w:rPr>
        <w:t xml:space="preserve">89273826818 </w:t>
      </w:r>
    </w:p>
    <w:p w:rsidR="00F706BA" w:rsidRDefault="00F706BA" w:rsidP="00F706BA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а, б, в</w:t>
      </w:r>
    </w:p>
    <w:p w:rsidR="00F706BA" w:rsidRPr="003F6BE8" w:rsidRDefault="00F706BA" w:rsidP="00F706BA">
      <w:pPr>
        <w:pStyle w:val="a3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  <w:r w:rsidRPr="003F6BE8">
        <w:rPr>
          <w:rFonts w:ascii="Times New Roman" w:hAnsi="Times New Roman" w:cs="Times New Roman"/>
          <w:b/>
          <w:sz w:val="24"/>
          <w:szCs w:val="24"/>
        </w:rPr>
        <w:t>Прочитайте и запомните информацию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В сложном мире нам помогают ориентироваться наши чувства их </w:t>
      </w:r>
      <w:proofErr w:type="gramStart"/>
      <w:r w:rsidRPr="00E06496">
        <w:rPr>
          <w:rFonts w:ascii="Times New Roman" w:eastAsia="Calibri" w:hAnsi="Times New Roman" w:cs="Times New Roman"/>
          <w:sz w:val="24"/>
          <w:szCs w:val="24"/>
        </w:rPr>
        <w:t>5 :</w:t>
      </w:r>
      <w:proofErr w:type="gramEnd"/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  зрение, слух, осязание, обоняние, вкус. У человека также выделяют шестое чувство – чувство равновесия. Это те чувства, которые воспринимают внешнюю информацию, но также сигналы посылаются и от внутренних органов. Например, мышечное чувство. Человек с закрытыми глазами знает, в каком положении находятся его конечности и все тело. В органах чувств информация из внешнего мира (свет, звук, запахи) преобразуется в нервные импульсы. Для этого есть рецепторы.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E06496">
        <w:rPr>
          <w:rFonts w:ascii="Times New Roman" w:eastAsia="Calibri" w:hAnsi="Times New Roman" w:cs="Times New Roman"/>
          <w:b/>
          <w:bCs/>
          <w:sz w:val="24"/>
          <w:szCs w:val="24"/>
        </w:rPr>
        <w:t>Рецепторы</w:t>
      </w: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 – это нервные окончания, преобразующие сигналы в нервные импульсы. И. И. Павлов называл рецепторы «щупальцами мозга». Рецепторы позволяют нам ориентироваться в окружающем мире.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496">
        <w:rPr>
          <w:rFonts w:ascii="Times New Roman" w:eastAsia="Calibri" w:hAnsi="Times New Roman" w:cs="Times New Roman"/>
          <w:sz w:val="24"/>
          <w:szCs w:val="24"/>
        </w:rPr>
        <w:t xml:space="preserve">От рецепторов по проводящим путям сигналы поступают в КБП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(кора больших полушарий) </w:t>
      </w:r>
      <w:r w:rsidRPr="00E06496">
        <w:rPr>
          <w:rFonts w:ascii="Times New Roman" w:eastAsia="Calibri" w:hAnsi="Times New Roman" w:cs="Times New Roman"/>
          <w:sz w:val="24"/>
          <w:szCs w:val="24"/>
        </w:rPr>
        <w:t>головного мозга.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Анализаторы</w:t>
      </w:r>
      <w:r w:rsidRPr="00E06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называют системы, состоящие из рецепторов, проводящих путей и центров в коре большого мозга.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«анализатор» ввел академик И.П. Павлов. 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Анализатор состоит из трех отделов: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>1.Периферический отдел- (органы чувств) – воспринимают раздражение.</w:t>
      </w:r>
    </w:p>
    <w:p w:rsidR="00F706BA" w:rsidRPr="00E06496" w:rsidRDefault="00F706BA" w:rsidP="00F706B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Calibri" w:hAnsi="Times New Roman" w:cs="Times New Roman"/>
          <w:sz w:val="24"/>
          <w:szCs w:val="24"/>
          <w:lang w:eastAsia="ru-RU"/>
        </w:rPr>
        <w:t>2.Проводниковый отдел – (нервы) - передают информацию.</w:t>
      </w:r>
    </w:p>
    <w:p w:rsidR="00F706BA" w:rsidRDefault="00F706BA" w:rsidP="00F706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96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3.Центральный отдел – (отдел КБП) – анализ и синтез воспринимаемых раздражений</w:t>
      </w:r>
    </w:p>
    <w:p w:rsidR="00F706BA" w:rsidRDefault="00F706BA" w:rsidP="00F706B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Зрительный анализатор.</w:t>
      </w:r>
    </w:p>
    <w:p w:rsidR="00F706BA" w:rsidRPr="003F6BE8" w:rsidRDefault="00F706BA" w:rsidP="00F706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BA" w:rsidRDefault="00F706BA" w:rsidP="00F706BA">
      <w:pPr>
        <w:pStyle w:val="a3"/>
        <w:numPr>
          <w:ilvl w:val="0"/>
          <w:numId w:val="1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параграф 52.</w:t>
      </w:r>
    </w:p>
    <w:p w:rsidR="00F706BA" w:rsidRDefault="00F706BA" w:rsidP="00F706BA">
      <w:pPr>
        <w:pStyle w:val="a3"/>
        <w:numPr>
          <w:ilvl w:val="0"/>
          <w:numId w:val="1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к параграфу (устно)</w:t>
      </w:r>
    </w:p>
    <w:p w:rsidR="00F706BA" w:rsidRDefault="00F706BA" w:rsidP="00F706BA">
      <w:pPr>
        <w:pStyle w:val="a3"/>
        <w:numPr>
          <w:ilvl w:val="0"/>
          <w:numId w:val="1"/>
        </w:numPr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0"/>
      </w:tblGrid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Элементы строения глаза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Брови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Веки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Слезный аппарат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Белочная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Сосудистая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Сетчатка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 xml:space="preserve">Роговица </w:t>
            </w:r>
          </w:p>
        </w:tc>
        <w:tc>
          <w:tcPr>
            <w:tcW w:w="3190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Водянистая влага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Радужка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Kunstler Script" w:hAnsi="Kunstler Script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Зрачок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Хрусталик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Стекловидное тело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BA" w:rsidRPr="00F64EF5" w:rsidTr="00F860E1">
        <w:tc>
          <w:tcPr>
            <w:tcW w:w="3190" w:type="dxa"/>
          </w:tcPr>
          <w:p w:rsidR="00F706BA" w:rsidRPr="00E40151" w:rsidRDefault="00F706BA" w:rsidP="00F86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0151">
              <w:rPr>
                <w:rFonts w:ascii="Times New Roman" w:hAnsi="Times New Roman" w:cs="Times New Roman"/>
                <w:sz w:val="24"/>
                <w:szCs w:val="28"/>
              </w:rPr>
              <w:t>Рецепторы сетчатки</w:t>
            </w:r>
          </w:p>
        </w:tc>
        <w:tc>
          <w:tcPr>
            <w:tcW w:w="3190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06BA" w:rsidRPr="00F64EF5" w:rsidRDefault="00F706BA" w:rsidP="00F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6BA" w:rsidRDefault="00F706BA" w:rsidP="00F706BA">
      <w:pPr>
        <w:pStyle w:val="a3"/>
        <w:numPr>
          <w:ilvl w:val="0"/>
          <w:numId w:val="1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зрительного анализатора</w:t>
      </w:r>
    </w:p>
    <w:p w:rsidR="00F706BA" w:rsidRDefault="00F706BA" w:rsidP="00F706BA">
      <w:pPr>
        <w:pStyle w:val="a3"/>
        <w:numPr>
          <w:ilvl w:val="0"/>
          <w:numId w:val="1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результате черепно- мозговой травмы у человека может быть потеря зрения, хотя глаза не повреждены?</w:t>
      </w:r>
    </w:p>
    <w:p w:rsidR="00F706BA" w:rsidRDefault="00F706BA" w:rsidP="00F706BA">
      <w:pPr>
        <w:rPr>
          <w:rFonts w:ascii="Times New Roman" w:hAnsi="Times New Roman" w:cs="Times New Roman"/>
          <w:b/>
          <w:sz w:val="24"/>
          <w:szCs w:val="24"/>
        </w:rPr>
      </w:pPr>
    </w:p>
    <w:p w:rsidR="00B13C02" w:rsidRDefault="00B13C02" w:rsidP="00B13C0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B13C02" w:rsidRPr="006B5126" w:rsidRDefault="00B13C02" w:rsidP="00B13C0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 б</w:t>
      </w:r>
    </w:p>
    <w:p w:rsidR="00B13C02" w:rsidRPr="00845181" w:rsidRDefault="00B13C02" w:rsidP="00B13C02">
      <w:pPr>
        <w:pStyle w:val="a5"/>
        <w:shd w:val="clear" w:color="auto" w:fill="FFFFFF"/>
        <w:spacing w:before="0" w:beforeAutospacing="0" w:after="0" w:afterAutospacing="0" w:line="294" w:lineRule="atLeast"/>
        <w:ind w:left="-709"/>
      </w:pPr>
      <w:r w:rsidRPr="00845181">
        <w:t>1. выполните тест</w:t>
      </w:r>
      <w:r>
        <w:t>: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Изменчивостью называется: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особенность организма по сравнению с другими особями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живых организмов приобретать новые признаки и свойства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новые признаки и свойства организма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 передавать признаки по наследству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Основой разнообразия живых организмов является: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в) генотипическая изменчивость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фенотипическая изменчивость г) ненаследственная изменчивость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фенотипической изменчивости называются: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вариационным рядом б) вариационной кривой в) нормой реакции г) модификацией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структуры гена лежит в основе: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комбинативной изменчивости в)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мутационной изменчивости г) полиплоидии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Приведённые ниже характеристики, кроме двух, используются для описания причин комбинативной изменчивости. Определите эти две характеристики, «выпадающие» из общего списка, и запишите в таблицу цифры, под которыми они указаны.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случайная встреча гамет при оплодотворении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спирализация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репликация ДНК в интерфазе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рекомбинация генов при кроссинговере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независимое расхождение хромосом в мейозе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генной мутации происходит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замена одного нуклеотида в ДНК на другой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конъюгация гомологичных хромосом и обмен генами между ними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выпадение нескольких нуклеотидов в молекуле ДНК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вставка нескольких нуклеотидов в молекуле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изменение сочетаний генов отцовского и материнского организмов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появление в генотипе лишней хромосомы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Установите соответствие: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3"/>
        <w:gridCol w:w="3092"/>
      </w:tblGrid>
      <w:tr w:rsidR="00B13C02" w:rsidRPr="00845181" w:rsidTr="00AA0D35"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B13C02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ИЗМЕНЧИВОСТИ</w:t>
            </w:r>
          </w:p>
        </w:tc>
      </w:tr>
      <w:tr w:rsidR="00B13C02" w:rsidRPr="00845181" w:rsidTr="00AA0D35"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появление коротконогой овцы в стаде с нормальными овцами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появление мыши-альбиноса среди серых мышей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изменение у стрелолиста формы листьев, произрастающих в воде и на воздухе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проявление у детей цвета глаз одного из родителей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изменение размеров кочана капусты при недостатке влаги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B1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генотипическая</w:t>
            </w:r>
          </w:p>
          <w:p w:rsidR="00B13C02" w:rsidRPr="00845181" w:rsidRDefault="00B13C02" w:rsidP="00B1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соответствие: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3"/>
        <w:gridCol w:w="3142"/>
      </w:tblGrid>
      <w:tr w:rsidR="00B13C02" w:rsidRPr="00845181" w:rsidTr="00AA0D35"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ИЗМЕНЧИВОСТИ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ИЗМЕНЧИВОСТИ</w:t>
            </w:r>
          </w:p>
        </w:tc>
      </w:tr>
      <w:tr w:rsidR="00B13C02" w:rsidRPr="00845181" w:rsidTr="00AA0D35"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носит групповой характер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носит индивидуальный характер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наследуется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 наследуется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обусловлена нормой реакции признака</w:t>
            </w:r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неадекватна изменениям условий среды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</w:p>
          <w:p w:rsidR="00B13C02" w:rsidRPr="00845181" w:rsidRDefault="00B13C02" w:rsidP="00AA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мутационная</w:t>
            </w:r>
          </w:p>
        </w:tc>
      </w:tr>
    </w:tbl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ошибки в приведённом тексте, исправьте их, укажите номера предложений, в которых они сделаны, запишите эти предложения без ошибок.</w:t>
      </w:r>
    </w:p>
    <w:p w:rsidR="00B13C02" w:rsidRPr="00845181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Различают изменчивость ненаследственную, наследственную и комбинативную.</w:t>
      </w:r>
    </w:p>
    <w:p w:rsidR="00B13C02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Наследственную изменчивость ещё называют генотипической. 3) Ненаследственная изменчивость связана с изменением генотипа. 4) Пределы генотипической изменчивости называют нормой реакции, которая контролируется генотипом. 5) </w:t>
      </w:r>
      <w:proofErr w:type="spellStart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</w:t>
      </w:r>
      <w:proofErr w:type="spellEnd"/>
      <w:r w:rsidRPr="008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наследственную изменчивость неопределенной.</w:t>
      </w:r>
    </w:p>
    <w:p w:rsidR="00B13C02" w:rsidRDefault="00B13C02" w:rsidP="00B1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02" w:rsidRDefault="00B13C02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02" w:rsidRDefault="00B13C02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 Изучите параграф 4</w:t>
      </w:r>
      <w:r w:rsidRPr="00B1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«Наследственная изменчивость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человека» </w:t>
      </w:r>
    </w:p>
    <w:p w:rsidR="00C36877" w:rsidRDefault="00B13C02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№ 7 с.191(письменно)</w:t>
      </w:r>
    </w:p>
    <w:p w:rsidR="00C36877" w:rsidRDefault="00C36877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Дайте письменный ответ на вопрос 1 с.190</w:t>
      </w:r>
    </w:p>
    <w:p w:rsidR="00200542" w:rsidRDefault="00200542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№ 4 с. 190 (по желанию, профиль обязательно)</w:t>
      </w:r>
    </w:p>
    <w:p w:rsidR="006E4C33" w:rsidRDefault="00C36877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C02" w:rsidRDefault="00C36877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Дополнительное задание</w:t>
      </w:r>
      <w:r w:rsidR="006E4C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углубленного изучения – профиля).</w:t>
      </w:r>
      <w:r w:rsidR="002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к 30.04.20 г</w:t>
      </w:r>
    </w:p>
    <w:p w:rsidR="006E4C33" w:rsidRPr="006E4C33" w:rsidRDefault="006E4C33" w:rsidP="006E4C3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учебнику Д.К. Беляева</w:t>
      </w:r>
    </w:p>
    <w:p w:rsidR="00C36877" w:rsidRDefault="00C36877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с. 188, 189 «Анализируем ситуацию»</w:t>
      </w:r>
    </w:p>
    <w:p w:rsidR="00C36877" w:rsidRDefault="00C36877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вопрос 3 с.190</w:t>
      </w:r>
    </w:p>
    <w:p w:rsidR="00200542" w:rsidRDefault="006E4C33" w:rsidP="006E4C3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учебнику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Теремова</w:t>
      </w:r>
      <w:proofErr w:type="spellEnd"/>
      <w:r w:rsidR="00200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6E4C33" w:rsidRDefault="00200542" w:rsidP="006E4C3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</w:t>
      </w:r>
      <w:r w:rsidR="006E4C33" w:rsidRPr="002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параграф 31</w:t>
      </w:r>
      <w:bookmarkStart w:id="0" w:name="_GoBack"/>
      <w:bookmarkEnd w:id="0"/>
    </w:p>
    <w:p w:rsidR="00200542" w:rsidRPr="00200542" w:rsidRDefault="00200542" w:rsidP="0020054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письменные ответы на вопросы,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Pr="00200542">
        <w:t xml:space="preserve"> </w:t>
      </w:r>
      <w:r w:rsidRPr="002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20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</w:t>
      </w:r>
    </w:p>
    <w:p w:rsidR="006E4C33" w:rsidRDefault="006E4C33" w:rsidP="00B13C0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4C33" w:rsidSect="00B13C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C65"/>
    <w:multiLevelType w:val="hybridMultilevel"/>
    <w:tmpl w:val="24FE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2406"/>
    <w:multiLevelType w:val="hybridMultilevel"/>
    <w:tmpl w:val="F2ECCC0E"/>
    <w:lvl w:ilvl="0" w:tplc="BF768F14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B64263A"/>
    <w:multiLevelType w:val="multilevel"/>
    <w:tmpl w:val="798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0"/>
    <w:rsid w:val="00200542"/>
    <w:rsid w:val="00242CD9"/>
    <w:rsid w:val="003D2BD0"/>
    <w:rsid w:val="00575E20"/>
    <w:rsid w:val="006E4C33"/>
    <w:rsid w:val="00B13C02"/>
    <w:rsid w:val="00BB79B9"/>
    <w:rsid w:val="00C36877"/>
    <w:rsid w:val="00D15A1F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A6D"/>
  <w15:chartTrackingRefBased/>
  <w15:docId w15:val="{193989AC-11F8-4B75-82C7-946D877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BA"/>
    <w:pPr>
      <w:ind w:left="720"/>
      <w:contextualSpacing/>
    </w:pPr>
  </w:style>
  <w:style w:type="table" w:styleId="a4">
    <w:name w:val="Table Grid"/>
    <w:basedOn w:val="a1"/>
    <w:uiPriority w:val="59"/>
    <w:rsid w:val="00F7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2020-04-16T05:29:00Z</dcterms:created>
  <dcterms:modified xsi:type="dcterms:W3CDTF">2020-04-16T06:50:00Z</dcterms:modified>
</cp:coreProperties>
</file>