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320"/>
        <w:gridCol w:w="5144"/>
        <w:gridCol w:w="3107"/>
      </w:tblGrid>
      <w:tr w:rsidR="00671352" w:rsidTr="00657766">
        <w:tc>
          <w:tcPr>
            <w:tcW w:w="1320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5144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107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5б Английский</w:t>
            </w:r>
          </w:p>
        </w:tc>
        <w:tc>
          <w:tcPr>
            <w:tcW w:w="5144" w:type="dxa"/>
          </w:tcPr>
          <w:p w:rsidR="00657766" w:rsidRPr="00286B22" w:rsidRDefault="00657766" w:rsidP="001C6708">
            <w:r>
              <w:t>Рабочая тетрадь: стр. 43 – сделать все письменно</w:t>
            </w:r>
          </w:p>
        </w:tc>
        <w:tc>
          <w:tcPr>
            <w:tcW w:w="3107" w:type="dxa"/>
            <w:vMerge w:val="restart"/>
          </w:tcPr>
          <w:p w:rsidR="00657766" w:rsidRDefault="005E14C2" w:rsidP="001C6708">
            <w:hyperlink r:id="rId5" w:history="1">
              <w:r w:rsidRPr="000547A3">
                <w:rPr>
                  <w:rStyle w:val="a4"/>
                  <w:lang w:val="en-US"/>
                </w:rPr>
                <w:t>domzadaniekav</w:t>
              </w:r>
              <w:r w:rsidRPr="000547A3">
                <w:rPr>
                  <w:rStyle w:val="a4"/>
                </w:rPr>
                <w:t>@mail.r</w:t>
              </w:r>
              <w:proofErr w:type="spellStart"/>
              <w:r w:rsidRPr="000547A3">
                <w:rPr>
                  <w:rStyle w:val="a4"/>
                </w:rPr>
                <w:t>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7б,7а история</w:t>
            </w:r>
          </w:p>
        </w:tc>
        <w:tc>
          <w:tcPr>
            <w:tcW w:w="5144" w:type="dxa"/>
          </w:tcPr>
          <w:p w:rsidR="00657766" w:rsidRDefault="00657766" w:rsidP="001C6708">
            <w:r>
              <w:t xml:space="preserve">Параграф 11 читать. Письменно ответить на вопросы на странице 106 (синее поле). Вопрос 3 из серого поля сделать по желанию (письменно) 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Pr="00657766" w:rsidRDefault="00657766" w:rsidP="001C6708">
            <w:r w:rsidRPr="00657766">
              <w:t xml:space="preserve">8 </w:t>
            </w:r>
            <w:proofErr w:type="gramStart"/>
            <w:r>
              <w:t>к</w:t>
            </w:r>
            <w:proofErr w:type="gramEnd"/>
            <w:r>
              <w:t xml:space="preserve"> история</w:t>
            </w:r>
          </w:p>
        </w:tc>
        <w:tc>
          <w:tcPr>
            <w:tcW w:w="5144" w:type="dxa"/>
          </w:tcPr>
          <w:p w:rsidR="00657766" w:rsidRDefault="00657766" w:rsidP="001C6708">
            <w:r>
              <w:t>Параграф 13 читать. Письменно ответить на вопросы стр. 120 (синее поле).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10 английский</w:t>
            </w:r>
          </w:p>
        </w:tc>
        <w:tc>
          <w:tcPr>
            <w:tcW w:w="5144" w:type="dxa"/>
          </w:tcPr>
          <w:p w:rsidR="00657766" w:rsidRPr="005E14C2" w:rsidRDefault="005E14C2" w:rsidP="001C6708">
            <w:r>
              <w:t>Прочитать те</w:t>
            </w:r>
            <w:proofErr w:type="gramStart"/>
            <w:r>
              <w:t>кст стр</w:t>
            </w:r>
            <w:proofErr w:type="gramEnd"/>
            <w:r>
              <w:t>. 88-89 (Вокруг света за 80 дней) и выполнить задания (стр. 2 и 3 данного документа)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10 б право</w:t>
            </w:r>
          </w:p>
        </w:tc>
        <w:tc>
          <w:tcPr>
            <w:tcW w:w="5144" w:type="dxa"/>
          </w:tcPr>
          <w:p w:rsidR="00657766" w:rsidRDefault="00657766" w:rsidP="001C6708">
            <w:r>
              <w:t xml:space="preserve">Параграф 27 читать, письменно ответить на вопросы стр. 151 </w:t>
            </w:r>
            <w:r w:rsidR="005E14C2">
              <w:t>(№2,3,4,5 (1 пример), 6, 8,9)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</w:tbl>
    <w:p w:rsidR="00671352" w:rsidRDefault="00671352" w:rsidP="00671352"/>
    <w:p w:rsidR="00DF56D5" w:rsidRDefault="00DF56D5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Pr="00810222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Around the world in 80 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484C59"/>
    <w:rsid w:val="005E14C2"/>
    <w:rsid w:val="00657766"/>
    <w:rsid w:val="00671352"/>
    <w:rsid w:val="006B190D"/>
    <w:rsid w:val="00717D54"/>
    <w:rsid w:val="00AB0E86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2020-04-05T11:47:00Z</dcterms:created>
  <dcterms:modified xsi:type="dcterms:W3CDTF">2020-04-05T12:37:00Z</dcterms:modified>
</cp:coreProperties>
</file>